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70.0" w:type="dxa"/>
        <w:jc w:val="left"/>
        <w:tblInd w:w="-10.0" w:type="dxa"/>
        <w:tblLayout w:type="fixed"/>
        <w:tblLook w:val="0000"/>
      </w:tblPr>
      <w:tblGrid>
        <w:gridCol w:w="8730"/>
        <w:gridCol w:w="2340"/>
        <w:tblGridChange w:id="0">
          <w:tblGrid>
            <w:gridCol w:w="8730"/>
            <w:gridCol w:w="2340"/>
          </w:tblGrid>
        </w:tblGridChange>
      </w:tblGrid>
      <w:tr>
        <w:trPr>
          <w:trHeight w:val="1220" w:hRule="atLeast"/>
        </w:trPr>
        <w:tc>
          <w:tcPr>
            <w:tcBorders>
              <w:bottom w:color="000000" w:space="0" w:sz="6" w:val="single"/>
            </w:tcBorders>
            <w:vAlign w:val="top"/>
          </w:tcPr>
          <w:p w:rsidR="00000000" w:rsidDel="00000000" w:rsidP="00000000" w:rsidRDefault="00000000" w:rsidRPr="00000000" w14:paraId="00000001">
            <w:pPr>
              <w:contextualSpacing w:val="0"/>
              <w:jc w:val="right"/>
              <w:rPr>
                <w:rFonts w:ascii="Times" w:cs="Times" w:eastAsia="Times" w:hAnsi="Times"/>
                <w:vertAlign w:val="baseline"/>
              </w:rPr>
            </w:pPr>
            <w:r w:rsidDel="00000000" w:rsidR="00000000" w:rsidRPr="00000000">
              <w:rPr>
                <w:rFonts w:ascii="Times" w:cs="Times" w:eastAsia="Times" w:hAnsi="Times"/>
                <w:sz w:val="20"/>
                <w:szCs w:val="20"/>
                <w:vertAlign w:val="baseline"/>
              </w:rPr>
              <w:drawing>
                <wp:inline distB="0" distT="0" distL="114300" distR="114300">
                  <wp:extent cx="1092200" cy="5626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2200" cy="5626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3030"/>
                <w:tab w:val="right" w:pos="8560"/>
              </w:tabs>
              <w:contextualSpacing w:val="0"/>
              <w:rPr>
                <w:rFonts w:ascii="Times" w:cs="Times" w:eastAsia="Times" w:hAnsi="Times"/>
                <w:vertAlign w:val="baseline"/>
              </w:rPr>
            </w:pPr>
            <w:r w:rsidDel="00000000" w:rsidR="00000000" w:rsidRPr="00000000">
              <w:rPr>
                <w:rFonts w:ascii="Times" w:cs="Times" w:eastAsia="Times" w:hAnsi="Times"/>
                <w:sz w:val="20"/>
                <w:szCs w:val="20"/>
                <w:vertAlign w:val="baseline"/>
                <w:rtl w:val="0"/>
              </w:rPr>
              <w:tab/>
              <w:tab/>
              <w:t xml:space="preserve">Northshore School District</w:t>
            </w: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03">
            <w:pPr>
              <w:contextualSpacing w:val="0"/>
              <w:jc w:val="cente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Times" w:cs="Times" w:eastAsia="Times" w:hAnsi="Times"/>
                <w:vertAlign w:val="baseline"/>
              </w:rPr>
            </w:pPr>
            <w:r w:rsidDel="00000000" w:rsidR="00000000" w:rsidRPr="00000000">
              <w:rPr>
                <w:rtl w:val="0"/>
              </w:rPr>
            </w:r>
          </w:p>
        </w:tc>
      </w:tr>
      <w:tr>
        <w:tc>
          <w:tcPr>
            <w:vAlign w:val="top"/>
          </w:tcPr>
          <w:p w:rsidR="00000000" w:rsidDel="00000000" w:rsidP="00000000" w:rsidRDefault="00000000" w:rsidRPr="00000000" w14:paraId="00000005">
            <w:pPr>
              <w:spacing w:before="60" w:lineRule="auto"/>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3330 Monte Villa Parkway</w:t>
            </w:r>
          </w:p>
          <w:p w:rsidR="00000000" w:rsidDel="00000000" w:rsidP="00000000" w:rsidRDefault="00000000" w:rsidRPr="00000000" w14:paraId="00000006">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Bothell, WA   98021</w:t>
            </w:r>
          </w:p>
          <w:p w:rsidR="00000000" w:rsidDel="00000000" w:rsidP="00000000" w:rsidRDefault="00000000" w:rsidRPr="00000000" w14:paraId="00000007">
            <w:pPr>
              <w:contextualSpacing w:val="0"/>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Truancy, 425-408-7727</w:t>
            </w:r>
          </w:p>
        </w:tc>
        <w:tc>
          <w:tcPr>
            <w:vAlign w:val="top"/>
          </w:tcPr>
          <w:p w:rsidR="00000000" w:rsidDel="00000000" w:rsidP="00000000" w:rsidRDefault="00000000" w:rsidRPr="00000000" w14:paraId="00000008">
            <w:pPr>
              <w:contextualSpacing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09">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Dear Parent(s)/Guardian(s),</w:t>
      </w:r>
    </w:p>
    <w:p w:rsidR="00000000" w:rsidDel="00000000" w:rsidP="00000000" w:rsidRDefault="00000000" w:rsidRPr="00000000" w14:paraId="0000000A">
      <w:pPr>
        <w:spacing w:after="0" w:before="0" w:lineRule="auto"/>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spacing w:before="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SCHOOL ATTENDANCE IS REQUIRED BY STATE LAW</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law requires children from age 8 to 17 to attend school.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who are 16 or older may be excused from attending school if they meet certain requirements. http://apps.leg.wa.gov/default.aspx?cite=28A.225 </w:t>
      </w:r>
    </w:p>
    <w:p w:rsidR="00000000" w:rsidDel="00000000" w:rsidP="00000000" w:rsidRDefault="00000000" w:rsidRPr="00000000" w14:paraId="0000000E">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your child is going to be absent, please contact the school.</w:t>
      </w:r>
    </w:p>
    <w:p w:rsidR="00000000" w:rsidDel="00000000" w:rsidP="00000000" w:rsidRDefault="00000000" w:rsidRPr="00000000" w14:paraId="0000000F">
      <w:pPr>
        <w:spacing w:after="0" w:before="0" w:lineRule="auto"/>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0">
      <w:pPr>
        <w:spacing w:before="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SCHOOL’S DUTIES UPON A STUDENT’S ABSENCES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 unexcused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absences in one month, state law (RCW 28A.225.020) requires we schedule a conference with you and your child.</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unexcused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absences in any month 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ten unexcused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absences within the school year, we are required to file a Petition with the Juvenile court, alleging a violation of RCW 28A.225.010, the mandatory attendance laws.  You and your child may need to appear in Juvenile Court.</w:t>
      </w:r>
    </w:p>
    <w:p w:rsidR="00000000" w:rsidDel="00000000" w:rsidP="00000000" w:rsidRDefault="00000000" w:rsidRPr="00000000" w14:paraId="00000013">
      <w:pPr>
        <w:spacing w:after="0" w:lineRule="auto"/>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spacing w:before="0" w:lineRule="auto"/>
        <w:contextualSpacing w:val="0"/>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DID YOU KNOW?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school on time, all day, every day will give your child the best chance of graduating from high school.</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6th grade, absenteeism is one of three signs that a student may drop out of high school.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Absences can be a sign that a student is losing interest in school, struggling with schoolwork, dealing with a bully or facing some other potentially serious difficulty.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9th grade, regular attendance is a better predictor of high school graduation rates than 8th grade test scores.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YOU CAN DO</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1"/>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let your child stay home unless they are truly sick, such as fever, vomiting, diarrhea, or a contagious rash.</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1"/>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appointments and travel when school is in session.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1"/>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track of your child’s attendance.  Missing more than 9 days, excused or unexcused, could put your child at risk of falling behind.</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1"/>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a regular bedtime and morning routine as well as finishing homework and packing backpacks the night before.</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contextualSpacing w:val="1"/>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back-up plan in place with family members, neighbors, or other parents for getting your child to school in case something comes up.</w:t>
      </w:r>
    </w:p>
    <w:p w:rsidR="00000000" w:rsidDel="00000000" w:rsidP="00000000" w:rsidRDefault="00000000" w:rsidRPr="00000000" w14:paraId="00000020">
      <w:pPr>
        <w:spacing w:after="0" w:lineRule="auto"/>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spacing w:before="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are struggling to get your child to school for any reason, we are here to support you and work with you towards possible solutions.  Please do not hesitate to contact the school to schedule an appointment to discuss your child’s attendance. Your signature below indicates that you have read (or someone read it to you) and understand this letter. </w:t>
      </w:r>
    </w:p>
    <w:sectPr>
      <w:footerReference r:id="rId7" w:type="default"/>
      <w:pgSz w:h="15840" w:w="12240"/>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ew York"/>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Rule="auto"/>
      <w:ind w:right="-710"/>
      <w:contextualSpacing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 xml:space="preserve">Student Name:____________________________________</w:t>
    </w:r>
  </w:p>
  <w:p w:rsidR="00000000" w:rsidDel="00000000" w:rsidP="00000000" w:rsidRDefault="00000000" w:rsidRPr="00000000" w14:paraId="00000023">
    <w:pPr>
      <w:spacing w:after="0" w:before="0" w:lineRule="auto"/>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spacing w:after="0" w:before="0" w:lineRule="auto"/>
      <w:contextualSpacing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Parent Name:  </w:t>
    </w:r>
    <w:r w:rsidDel="00000000" w:rsidR="00000000" w:rsidRPr="00000000">
      <w:rPr>
        <w:rFonts w:ascii="Calibri" w:cs="Calibri" w:eastAsia="Calibri" w:hAnsi="Calibri"/>
        <w:sz w:val="22"/>
        <w:szCs w:val="22"/>
        <w:u w:val="single"/>
        <w:vertAlign w:val="baseline"/>
        <w:rtl w:val="0"/>
      </w:rPr>
      <w:tab/>
      <w:tab/>
      <w:tab/>
      <w:tab/>
      <w:tab/>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14:paraId="00000025">
    <w:pPr>
      <w:spacing w:after="0" w:before="0" w:lineRule="auto"/>
      <w:contextualSpacing w:val="0"/>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026">
    <w:pPr>
      <w:spacing w:before="0" w:lineRule="auto"/>
      <w:ind w:right="-710"/>
      <w:contextualSpacing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 xml:space="preserve">Parent Signature:_________________________________________ ,  Date:_____/_____/______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s>
    </w:pPr>
    <w:rPr>
      <w:rFonts w:ascii="Times" w:cs="Times" w:eastAsia="Times" w:hAnsi="Times"/>
      <w:b w:val="1"/>
      <w:color w:val="000000"/>
      <w:sz w:val="28"/>
      <w:szCs w:val="28"/>
      <w:vertAlign w:val="baseline"/>
    </w:rPr>
  </w:style>
  <w:style w:type="paragraph" w:styleId="Heading2">
    <w:name w:val="heading 2"/>
    <w:basedOn w:val="Normal"/>
    <w:next w:val="Normal"/>
    <w:pPr>
      <w:keepNext w:val="1"/>
      <w:tabs>
        <w:tab w:val="left" w:pos="1440"/>
      </w:tabs>
    </w:pPr>
    <w:rPr>
      <w:rFonts w:ascii="Times" w:cs="Times" w:eastAsia="Times" w:hAnsi="Times"/>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